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4878" w14:textId="07FC13F1" w:rsidR="00861C54" w:rsidRPr="00861C54" w:rsidRDefault="00861C54" w:rsidP="00861C54">
      <w:pPr>
        <w:pStyle w:val="Nadpis1"/>
        <w:rPr>
          <w:sz w:val="40"/>
          <w:szCs w:val="40"/>
        </w:rPr>
      </w:pPr>
      <w:r w:rsidRPr="00861C54">
        <w:rPr>
          <w:sz w:val="40"/>
          <w:szCs w:val="40"/>
        </w:rPr>
        <w:t>VITAMINS D3+K2</w:t>
      </w:r>
      <w:r w:rsidRPr="00861C54">
        <w:rPr>
          <w:sz w:val="40"/>
          <w:szCs w:val="40"/>
        </w:rPr>
        <w:t> 100 kapslí</w:t>
      </w:r>
    </w:p>
    <w:p w14:paraId="75BF1ABC" w14:textId="25EADEAE" w:rsidR="00250EE3" w:rsidRDefault="00861C54" w:rsidP="00861C54">
      <w:pPr>
        <w:spacing w:before="100" w:beforeAutospacing="1" w:after="100" w:afterAutospacing="1" w:line="240" w:lineRule="auto"/>
      </w:pPr>
      <w:r>
        <w:t>Želatinové kapsle s vysokým obsahem vitamínů D3 a K2, které příznivě působí na stav našich kostí. Vitamín D přispívá ke správné funkci imunitního systému a k udržení normální činnosti svalů.</w:t>
      </w:r>
    </w:p>
    <w:p w14:paraId="3E6D8543" w14:textId="27E63A6D" w:rsidR="00861C54" w:rsidRDefault="00861C54" w:rsidP="00861C54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Style w:val="name"/>
        </w:rPr>
      </w:pPr>
      <w:r>
        <w:rPr>
          <w:rStyle w:val="name"/>
        </w:rPr>
        <w:t>bez příchuti</w:t>
      </w:r>
    </w:p>
    <w:p w14:paraId="465C2E2E" w14:textId="3FDEDC41" w:rsidR="00861C54" w:rsidRDefault="00861C54" w:rsidP="00861C54">
      <w:pPr>
        <w:spacing w:before="100" w:beforeAutospacing="1" w:after="100" w:afterAutospacing="1" w:line="240" w:lineRule="auto"/>
        <w:ind w:left="45"/>
      </w:pPr>
      <w:r>
        <w:t>Popis</w:t>
      </w:r>
      <w:r>
        <w:t>:</w:t>
      </w:r>
    </w:p>
    <w:p w14:paraId="6818CF98" w14:textId="77777777" w:rsidR="00861C54" w:rsidRPr="00861C54" w:rsidRDefault="00861C54" w:rsidP="00861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Produkt VITAMINS D3+K2 nabízí bohatý zdroj vitamínů, které se podílejí na metabolismu kostí, obohacený o extrakt z černého pepře, který zvyšuje biologickou dostupnost některých vitamínů. Jedná se o doplněk stravy ve formě želatinových kapslí. Vitamin D se v těle zapojuje do normální funkce imunitního systému a podílí se na normální svalové funkci. Přítomnost vitamínu D ve stravě je užitečná zejména v zimních měsících, kdy naše tělo není dostatečně vystaveno slunečnímu svitu.</w:t>
      </w:r>
    </w:p>
    <w:p w14:paraId="1AE0EF56" w14:textId="77777777" w:rsidR="00861C54" w:rsidRPr="00861C54" w:rsidRDefault="00861C54" w:rsidP="00861C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100 µg vitamínu D v jedné kapsli</w:t>
      </w:r>
    </w:p>
    <w:p w14:paraId="424A660C" w14:textId="77777777" w:rsidR="00861C54" w:rsidRPr="00861C54" w:rsidRDefault="00861C54" w:rsidP="00861C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60 µg vitamínu K2 v jedné kapsli</w:t>
      </w:r>
    </w:p>
    <w:p w14:paraId="3B39AFDA" w14:textId="77777777" w:rsidR="00861C54" w:rsidRPr="00861C54" w:rsidRDefault="00861C54" w:rsidP="00861C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s extraktem z černého pepře </w:t>
      </w:r>
    </w:p>
    <w:p w14:paraId="2F1C21B4" w14:textId="77777777" w:rsidR="00861C54" w:rsidRPr="00861C54" w:rsidRDefault="00861C54" w:rsidP="00861C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užívá se 1 kapsle za 4 dny </w:t>
      </w:r>
    </w:p>
    <w:p w14:paraId="6545B242" w14:textId="77777777" w:rsidR="00861C54" w:rsidRPr="00861C54" w:rsidRDefault="00861C54" w:rsidP="00861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D46CD6" w14:textId="77777777" w:rsidR="00861C54" w:rsidRPr="00861C54" w:rsidRDefault="00861C54" w:rsidP="00861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Vitamín D:</w:t>
      </w: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96025EF" w14:textId="77777777" w:rsidR="00861C54" w:rsidRPr="00861C54" w:rsidRDefault="00861C54" w:rsidP="00861C54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absorpci/využití vápníku a fosforu</w:t>
      </w:r>
    </w:p>
    <w:p w14:paraId="189C13A6" w14:textId="77777777" w:rsidR="00861C54" w:rsidRPr="00861C54" w:rsidRDefault="00861C54" w:rsidP="00861C54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hladině vápníku v krvi</w:t>
      </w:r>
    </w:p>
    <w:p w14:paraId="36AA8845" w14:textId="77777777" w:rsidR="00861C54" w:rsidRPr="00861C54" w:rsidRDefault="00861C54" w:rsidP="00861C54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normálních kostí</w:t>
      </w:r>
    </w:p>
    <w:p w14:paraId="473A850D" w14:textId="77777777" w:rsidR="00861C54" w:rsidRPr="00861C54" w:rsidRDefault="00861C54" w:rsidP="00861C54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 svalové funkce</w:t>
      </w:r>
    </w:p>
    <w:p w14:paraId="2B0F103A" w14:textId="77777777" w:rsidR="00861C54" w:rsidRPr="00861C54" w:rsidRDefault="00861C54" w:rsidP="00861C54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normálních zubů</w:t>
      </w:r>
    </w:p>
    <w:p w14:paraId="7BEE4600" w14:textId="77777777" w:rsidR="00861C54" w:rsidRPr="00861C54" w:rsidRDefault="00861C54" w:rsidP="00861C54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funkci imunitního systému</w:t>
      </w:r>
    </w:p>
    <w:p w14:paraId="7F007265" w14:textId="77777777" w:rsidR="00861C54" w:rsidRPr="00861C54" w:rsidRDefault="00861C54" w:rsidP="00861C54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hraje roli v procesu dělení buněk</w:t>
      </w:r>
    </w:p>
    <w:p w14:paraId="4F318B65" w14:textId="77777777" w:rsidR="00861C54" w:rsidRPr="00861C54" w:rsidRDefault="00861C54" w:rsidP="00861C54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pomáhá snižovat riziko pádů spojených s posturální nestabilitou a svalovou slabostí. Pád je rizikovým faktorem zlomenin kostí u mužů a žen ve věku 60 let a starších</w:t>
      </w:r>
    </w:p>
    <w:p w14:paraId="3ABD8186" w14:textId="77777777" w:rsidR="00861C54" w:rsidRPr="00861C54" w:rsidRDefault="00861C54" w:rsidP="00861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1ED7BC" w14:textId="77777777" w:rsidR="00861C54" w:rsidRPr="00861C54" w:rsidRDefault="00861C54" w:rsidP="00861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Vitamín K:</w:t>
      </w:r>
    </w:p>
    <w:p w14:paraId="214709E9" w14:textId="77777777" w:rsidR="00861C54" w:rsidRPr="00861C54" w:rsidRDefault="00861C54" w:rsidP="00861C54">
      <w:pPr>
        <w:numPr>
          <w:ilvl w:val="0"/>
          <w:numId w:val="1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srážlivosti krve</w:t>
      </w:r>
    </w:p>
    <w:p w14:paraId="3D53F57A" w14:textId="77777777" w:rsidR="00861C54" w:rsidRPr="00861C54" w:rsidRDefault="00861C54" w:rsidP="00861C54">
      <w:pPr>
        <w:numPr>
          <w:ilvl w:val="0"/>
          <w:numId w:val="1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normálních kostí</w:t>
      </w:r>
    </w:p>
    <w:p w14:paraId="58FD2E3F" w14:textId="77777777" w:rsidR="00861C54" w:rsidRPr="00861C54" w:rsidRDefault="00861C54" w:rsidP="00861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E41A6E" w14:textId="77777777" w:rsidR="00861C54" w:rsidRPr="00861C54" w:rsidRDefault="00861C54" w:rsidP="00861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 Užijte maximálně 1 kapsli za 4 dny. Zapijte dostatečným množstvím vody. Nepřekračujte doporučené dávkování. </w:t>
      </w:r>
    </w:p>
    <w:p w14:paraId="60D6A4E2" w14:textId="092CE23F" w:rsidR="00861C54" w:rsidRDefault="00861C54" w:rsidP="00861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1C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 Doplněk stravy. </w:t>
      </w:r>
      <w:r w:rsidRPr="00861C54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 do 10 let. Ukládejte mimo dosah dětí! Chraňte před teplem, mrazem a vlhkostí.</w:t>
      </w:r>
    </w:p>
    <w:p w14:paraId="19F02E41" w14:textId="2E2B4343" w:rsidR="00861C54" w:rsidRDefault="00861C54" w:rsidP="00861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C03E66" w14:textId="05787193" w:rsidR="00861C54" w:rsidRDefault="00861C54" w:rsidP="00861C54">
      <w:pPr>
        <w:spacing w:before="100" w:beforeAutospacing="1" w:after="100" w:afterAutospacing="1" w:line="240" w:lineRule="auto"/>
      </w:pPr>
      <w:r>
        <w:rPr>
          <w:rStyle w:val="Siln"/>
        </w:rPr>
        <w:t>Složení:</w:t>
      </w:r>
      <w:r>
        <w:t xml:space="preserve"> maltodextrin, želatinová tobolka (želatina, barvivo oxid železa), MCT olej (triglyceridy se středně dlouhým řetězcem, glukózový sirup a </w:t>
      </w:r>
      <w:r>
        <w:rPr>
          <w:rStyle w:val="Zdraznn"/>
          <w:b/>
          <w:bCs/>
        </w:rPr>
        <w:t>mléčná</w:t>
      </w:r>
      <w:r>
        <w:t xml:space="preserve"> </w:t>
      </w:r>
      <w:r>
        <w:rPr>
          <w:rStyle w:val="Zdraznn"/>
          <w:b/>
          <w:bCs/>
        </w:rPr>
        <w:t>bílkovina</w:t>
      </w:r>
      <w:r>
        <w:t xml:space="preserve">, emulgátor E472c), cholekalciferol (vitamin D3), plnidlo stearan hořečnatý, extrakt z černého pepře (95 % piperinu) - </w:t>
      </w:r>
      <w:proofErr w:type="spellStart"/>
      <w:r>
        <w:t>Bioperine</w:t>
      </w:r>
      <w:proofErr w:type="spellEnd"/>
      <w:r>
        <w:rPr>
          <w:vertAlign w:val="superscript"/>
        </w:rPr>
        <w:t>®</w:t>
      </w:r>
      <w:r>
        <w:t>, menachinon-7 (vitamin K2).</w:t>
      </w:r>
    </w:p>
    <w:p w14:paraId="78A9D4AF" w14:textId="77777777" w:rsidR="00861C54" w:rsidRPr="00861C54" w:rsidRDefault="00861C54" w:rsidP="00861C54">
      <w:pPr>
        <w:spacing w:before="100" w:beforeAutospacing="1" w:after="100" w:afterAutospacing="1" w:line="240" w:lineRule="auto"/>
      </w:pPr>
    </w:p>
    <w:p w14:paraId="63B49057" w14:textId="57290CF4" w:rsidR="00861C54" w:rsidRDefault="00861C54" w:rsidP="00861C54">
      <w:pPr>
        <w:spacing w:before="100" w:beforeAutospacing="1" w:after="100" w:afterAutospacing="1" w:line="240" w:lineRule="auto"/>
        <w:ind w:left="45"/>
      </w:pPr>
      <w:r>
        <w:t>Nutriční hodnoty</w:t>
      </w:r>
      <w: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2871"/>
      </w:tblGrid>
      <w:tr w:rsidR="00861C54" w:rsidRPr="00861C54" w14:paraId="34A094CF" w14:textId="77777777" w:rsidTr="00861C54">
        <w:trPr>
          <w:tblCellSpacing w:w="0" w:type="dxa"/>
        </w:trPr>
        <w:tc>
          <w:tcPr>
            <w:tcW w:w="2429" w:type="pct"/>
            <w:vAlign w:val="center"/>
            <w:hideMark/>
          </w:tcPr>
          <w:p w14:paraId="60938A33" w14:textId="77777777" w:rsidR="00861C54" w:rsidRP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VITAMINS D3 + K2</w:t>
            </w:r>
          </w:p>
        </w:tc>
        <w:tc>
          <w:tcPr>
            <w:tcW w:w="2563" w:type="pct"/>
            <w:vAlign w:val="center"/>
            <w:hideMark/>
          </w:tcPr>
          <w:p w14:paraId="1729AB62" w14:textId="77777777" w:rsidR="00861C54" w:rsidRP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 kapsle </w:t>
            </w:r>
          </w:p>
        </w:tc>
      </w:tr>
      <w:tr w:rsidR="00861C54" w:rsidRPr="00861C54" w14:paraId="21F1B8AF" w14:textId="77777777" w:rsidTr="00861C54">
        <w:trPr>
          <w:tblCellSpacing w:w="0" w:type="dxa"/>
        </w:trPr>
        <w:tc>
          <w:tcPr>
            <w:tcW w:w="2429" w:type="pct"/>
            <w:vAlign w:val="center"/>
            <w:hideMark/>
          </w:tcPr>
          <w:p w14:paraId="0F79AA9C" w14:textId="77777777" w:rsidR="00861C54" w:rsidRP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D </w:t>
            </w:r>
          </w:p>
        </w:tc>
        <w:tc>
          <w:tcPr>
            <w:tcW w:w="2563" w:type="pct"/>
            <w:vAlign w:val="center"/>
            <w:hideMark/>
          </w:tcPr>
          <w:p w14:paraId="4992DB3E" w14:textId="77777777" w:rsidR="00861C54" w:rsidRP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µg = 2 000 %* (4000 IU)</w:t>
            </w:r>
          </w:p>
        </w:tc>
      </w:tr>
      <w:tr w:rsidR="00861C54" w:rsidRPr="00861C54" w14:paraId="6FD7A2CF" w14:textId="77777777" w:rsidTr="00861C54">
        <w:trPr>
          <w:tblCellSpacing w:w="0" w:type="dxa"/>
        </w:trPr>
        <w:tc>
          <w:tcPr>
            <w:tcW w:w="2429" w:type="pct"/>
            <w:vAlign w:val="center"/>
            <w:hideMark/>
          </w:tcPr>
          <w:p w14:paraId="5146DF46" w14:textId="77777777" w:rsidR="00861C54" w:rsidRP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K2 </w:t>
            </w:r>
          </w:p>
        </w:tc>
        <w:tc>
          <w:tcPr>
            <w:tcW w:w="2563" w:type="pct"/>
            <w:vAlign w:val="center"/>
            <w:hideMark/>
          </w:tcPr>
          <w:p w14:paraId="26F06822" w14:textId="77777777" w:rsidR="00861C54" w:rsidRP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60 µg = 80 %* </w:t>
            </w:r>
          </w:p>
        </w:tc>
      </w:tr>
      <w:tr w:rsidR="00861C54" w:rsidRPr="00861C54" w14:paraId="4C412709" w14:textId="77777777" w:rsidTr="00861C54">
        <w:trPr>
          <w:tblCellSpacing w:w="0" w:type="dxa"/>
        </w:trPr>
        <w:tc>
          <w:tcPr>
            <w:tcW w:w="2429" w:type="pct"/>
            <w:vAlign w:val="center"/>
            <w:hideMark/>
          </w:tcPr>
          <w:p w14:paraId="3E8DE3D3" w14:textId="77777777" w:rsidR="00861C54" w:rsidRP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Extrakt z černého pepře </w:t>
            </w:r>
          </w:p>
        </w:tc>
        <w:tc>
          <w:tcPr>
            <w:tcW w:w="2563" w:type="pct"/>
            <w:vAlign w:val="center"/>
            <w:hideMark/>
          </w:tcPr>
          <w:p w14:paraId="6469DC9C" w14:textId="77777777" w:rsidR="00861C54" w:rsidRP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1,5 mg </w:t>
            </w:r>
          </w:p>
        </w:tc>
      </w:tr>
      <w:tr w:rsidR="00861C54" w:rsidRPr="00861C54" w14:paraId="1D1465F7" w14:textId="77777777" w:rsidTr="00861C54">
        <w:trPr>
          <w:tblCellSpacing w:w="0" w:type="dxa"/>
        </w:trPr>
        <w:tc>
          <w:tcPr>
            <w:tcW w:w="4095" w:type="pct"/>
            <w:gridSpan w:val="2"/>
            <w:vAlign w:val="center"/>
            <w:hideMark/>
          </w:tcPr>
          <w:p w14:paraId="7A83605A" w14:textId="77777777" w:rsidR="00861C54" w:rsidRP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příjmu. </w:t>
            </w:r>
          </w:p>
        </w:tc>
      </w:tr>
      <w:tr w:rsidR="00861C54" w:rsidRPr="00861C54" w14:paraId="2049583B" w14:textId="77777777" w:rsidTr="00861C54">
        <w:trPr>
          <w:tblCellSpacing w:w="0" w:type="dxa"/>
        </w:trPr>
        <w:tc>
          <w:tcPr>
            <w:tcW w:w="4095" w:type="pct"/>
            <w:gridSpan w:val="2"/>
            <w:vAlign w:val="center"/>
            <w:hideMark/>
          </w:tcPr>
          <w:p w14:paraId="32988594" w14:textId="77777777" w:rsidR="00861C54" w:rsidRP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kapsle: 500 mg </w:t>
            </w:r>
          </w:p>
        </w:tc>
      </w:tr>
      <w:tr w:rsidR="00861C54" w:rsidRPr="00861C54" w14:paraId="511A7C1E" w14:textId="77777777" w:rsidTr="00861C54">
        <w:trPr>
          <w:tblCellSpacing w:w="0" w:type="dxa"/>
        </w:trPr>
        <w:tc>
          <w:tcPr>
            <w:tcW w:w="4095" w:type="pct"/>
            <w:gridSpan w:val="2"/>
            <w:vAlign w:val="center"/>
            <w:hideMark/>
          </w:tcPr>
          <w:p w14:paraId="13B6EE57" w14:textId="77777777" w:rsid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45 g (90 kapslí)</w:t>
            </w:r>
          </w:p>
          <w:p w14:paraId="604FD87B" w14:textId="77777777" w:rsid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526FAFD5" w14:textId="77777777" w:rsid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0B055C55" w14:textId="562E89F7" w:rsidR="00861C54" w:rsidRP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VITAMINS D3+K2 balení:</w:t>
            </w:r>
            <w:r w:rsidRPr="00861C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67B3E63F" w14:textId="77777777" w:rsidR="00861C54" w:rsidRPr="00861C54" w:rsidRDefault="00861C54" w:rsidP="00861C5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 kapslí</w:t>
            </w:r>
          </w:p>
          <w:p w14:paraId="7B94E6A6" w14:textId="77777777" w:rsidR="00861C54" w:rsidRP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balení v kartonu:</w:t>
            </w:r>
            <w:r w:rsidRPr="00861C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1A61752E" w14:textId="77777777" w:rsidR="00861C54" w:rsidRPr="00861C54" w:rsidRDefault="00861C54" w:rsidP="00861C5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 ks</w:t>
            </w:r>
          </w:p>
          <w:p w14:paraId="38CAA4A1" w14:textId="6BE23673" w:rsidR="00861C54" w:rsidRPr="00861C54" w:rsidRDefault="00861C54" w:rsidP="00861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4847F32" w14:textId="77777777" w:rsidR="00861C54" w:rsidRDefault="00861C54" w:rsidP="00861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861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14B"/>
    <w:multiLevelType w:val="multilevel"/>
    <w:tmpl w:val="F2B0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E1DE7"/>
    <w:multiLevelType w:val="multilevel"/>
    <w:tmpl w:val="983E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135F9"/>
    <w:multiLevelType w:val="multilevel"/>
    <w:tmpl w:val="B4A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70B24"/>
    <w:multiLevelType w:val="multilevel"/>
    <w:tmpl w:val="29D6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E3487"/>
    <w:multiLevelType w:val="hybridMultilevel"/>
    <w:tmpl w:val="DDA20BC0"/>
    <w:lvl w:ilvl="0" w:tplc="BCEEA928">
      <w:start w:val="1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43925DA"/>
    <w:multiLevelType w:val="multilevel"/>
    <w:tmpl w:val="944C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30899"/>
    <w:multiLevelType w:val="multilevel"/>
    <w:tmpl w:val="FD00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45823"/>
    <w:multiLevelType w:val="multilevel"/>
    <w:tmpl w:val="E91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93263"/>
    <w:multiLevelType w:val="multilevel"/>
    <w:tmpl w:val="7A42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D020B"/>
    <w:multiLevelType w:val="multilevel"/>
    <w:tmpl w:val="39D6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7423B"/>
    <w:multiLevelType w:val="multilevel"/>
    <w:tmpl w:val="16F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618C2"/>
    <w:multiLevelType w:val="multilevel"/>
    <w:tmpl w:val="185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40AAC"/>
    <w:multiLevelType w:val="multilevel"/>
    <w:tmpl w:val="4C42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431F2A"/>
    <w:multiLevelType w:val="multilevel"/>
    <w:tmpl w:val="8630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72427"/>
    <w:multiLevelType w:val="multilevel"/>
    <w:tmpl w:val="5B1E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22476"/>
    <w:multiLevelType w:val="multilevel"/>
    <w:tmpl w:val="D97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D7D6B"/>
    <w:multiLevelType w:val="hybridMultilevel"/>
    <w:tmpl w:val="9376BB34"/>
    <w:lvl w:ilvl="0" w:tplc="9966798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67B007BC"/>
    <w:multiLevelType w:val="multilevel"/>
    <w:tmpl w:val="C50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8954C6"/>
    <w:multiLevelType w:val="hybridMultilevel"/>
    <w:tmpl w:val="D8C6D7F8"/>
    <w:lvl w:ilvl="0" w:tplc="D432143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8D60F39"/>
    <w:multiLevelType w:val="multilevel"/>
    <w:tmpl w:val="67F0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6"/>
  </w:num>
  <w:num w:numId="5">
    <w:abstractNumId w:val="1"/>
  </w:num>
  <w:num w:numId="6">
    <w:abstractNumId w:val="4"/>
  </w:num>
  <w:num w:numId="7">
    <w:abstractNumId w:val="11"/>
  </w:num>
  <w:num w:numId="8">
    <w:abstractNumId w:val="17"/>
  </w:num>
  <w:num w:numId="9">
    <w:abstractNumId w:val="7"/>
  </w:num>
  <w:num w:numId="10">
    <w:abstractNumId w:val="2"/>
  </w:num>
  <w:num w:numId="11">
    <w:abstractNumId w:val="10"/>
  </w:num>
  <w:num w:numId="12">
    <w:abstractNumId w:val="8"/>
  </w:num>
  <w:num w:numId="13">
    <w:abstractNumId w:val="3"/>
  </w:num>
  <w:num w:numId="14">
    <w:abstractNumId w:val="0"/>
  </w:num>
  <w:num w:numId="15">
    <w:abstractNumId w:val="18"/>
  </w:num>
  <w:num w:numId="16">
    <w:abstractNumId w:val="14"/>
  </w:num>
  <w:num w:numId="17">
    <w:abstractNumId w:val="19"/>
  </w:num>
  <w:num w:numId="18">
    <w:abstractNumId w:val="13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5E"/>
    <w:rsid w:val="00250EE3"/>
    <w:rsid w:val="00857CB0"/>
    <w:rsid w:val="00861C54"/>
    <w:rsid w:val="00A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AA2B"/>
  <w15:chartTrackingRefBased/>
  <w15:docId w15:val="{0E5BA974-3436-4DEA-A6AB-71ECCEE4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F7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7F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7F5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7F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AF7F5E"/>
    <w:pPr>
      <w:ind w:left="720"/>
      <w:contextualSpacing/>
    </w:pPr>
  </w:style>
  <w:style w:type="character" w:customStyle="1" w:styleId="name">
    <w:name w:val="name"/>
    <w:basedOn w:val="Standardnpsmoodstavce"/>
    <w:rsid w:val="00AF7F5E"/>
  </w:style>
  <w:style w:type="paragraph" w:styleId="Normlnweb">
    <w:name w:val="Normal (Web)"/>
    <w:basedOn w:val="Normln"/>
    <w:uiPriority w:val="99"/>
    <w:semiHidden/>
    <w:unhideWhenUsed/>
    <w:rsid w:val="00AF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7F5E"/>
    <w:rPr>
      <w:b/>
      <w:bCs/>
    </w:rPr>
  </w:style>
  <w:style w:type="character" w:styleId="Zdraznn">
    <w:name w:val="Emphasis"/>
    <w:basedOn w:val="Standardnpsmoodstavce"/>
    <w:uiPriority w:val="20"/>
    <w:qFormat/>
    <w:rsid w:val="00861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0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183D91-ED67-4466-A7E5-78D4216D37BD}"/>
</file>

<file path=customXml/itemProps2.xml><?xml version="1.0" encoding="utf-8"?>
<ds:datastoreItem xmlns:ds="http://schemas.openxmlformats.org/officeDocument/2006/customXml" ds:itemID="{26ED8787-B242-4419-A7DC-2E97F8E68006}"/>
</file>

<file path=customXml/itemProps3.xml><?xml version="1.0" encoding="utf-8"?>
<ds:datastoreItem xmlns:ds="http://schemas.openxmlformats.org/officeDocument/2006/customXml" ds:itemID="{7AEAD4C9-136B-40CC-BEFC-4BDAF72419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335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Vít Krejčiřík</dc:creator>
  <cp:keywords/>
  <dc:description/>
  <cp:lastModifiedBy>KCK Cyklosport - Vít Krejčiřík</cp:lastModifiedBy>
  <cp:revision>2</cp:revision>
  <dcterms:created xsi:type="dcterms:W3CDTF">2021-11-10T14:13:00Z</dcterms:created>
  <dcterms:modified xsi:type="dcterms:W3CDTF">2021-11-10T14:13:00Z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