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4A" w:rsidRDefault="00FA3172">
      <w:proofErr w:type="spellStart"/>
      <w:r>
        <w:t>Isodrinx</w:t>
      </w:r>
      <w:proofErr w:type="spellEnd"/>
      <w:r>
        <w:t xml:space="preserve"> </w:t>
      </w:r>
      <w:proofErr w:type="spellStart"/>
      <w:r>
        <w:t>sacek</w:t>
      </w:r>
      <w:proofErr w:type="spellEnd"/>
      <w:r>
        <w:t xml:space="preserve"> 1000g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Tento nápoj je ideální i z hlediska možnosti použití jak v hypotonickém, tak v isotonickém ředění. Složení instantního nápoje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Isodrinx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inspirováno nejmodernějšími výzkumy z oblasti fyziologie zátěže a sportovní výživy. Důraz je kladen zejména na požadavky lidského organismu v souvislosti s příjmem tekutin a minerálů v průběhu výkonu.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A3172" w:rsidRPr="00FA3172" w:rsidRDefault="00FA3172" w:rsidP="00FA31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2" name="Obrázek 2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Použití: 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dle doporučeného dávkování rozmíchejte ve vodě, nepoužívejte minerální vodu. 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Po otevření skladujte při teplotě 25 °C a spotřebujte do 2 měsíců. Před použitím nádobu (sáček) protřepejte! - (platí pro balení 420 g a 1000 g)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1955800" cy="922655"/>
            <wp:effectExtent l="0" t="0" r="635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d-pr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přesně odpovídá požadavkům organismu při intenzivní zátěži:</w:t>
      </w:r>
    </w:p>
    <w:p w:rsidR="00FA3172" w:rsidRPr="00FA3172" w:rsidRDefault="00FA3172" w:rsidP="00FA3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zvýšený obsah sacharidů - sacharidy 90%, z toho jednoduché cukry 84%</w:t>
      </w:r>
    </w:p>
    <w:p w:rsidR="00FA3172" w:rsidRPr="00FA3172" w:rsidRDefault="00FA3172" w:rsidP="00FA3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vysoká nálož energie v dávce - sacharidy 32 g, cukry 29 g</w:t>
      </w:r>
    </w:p>
    <w:p w:rsidR="00FA3172" w:rsidRPr="00FA3172" w:rsidRDefault="00FA3172" w:rsidP="00FA3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optimální poměr minerálů - minerály ve formách maximálně využitelné organismem</w:t>
      </w:r>
    </w:p>
    <w:p w:rsidR="00FA3172" w:rsidRPr="00FA3172" w:rsidRDefault="00FA3172" w:rsidP="00FA3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dvojí možnost ředění</w:t>
      </w:r>
    </w:p>
    <w:p w:rsidR="00FA3172" w:rsidRPr="00FA3172" w:rsidRDefault="00FA3172" w:rsidP="00FA3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z 420</w:t>
      </w:r>
      <w:proofErr w:type="gram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 (obsah balení) získáte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6 l isotonického nápoje 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9 l hypotonického nápoje</w:t>
      </w:r>
    </w:p>
    <w:p w:rsidR="00FA3172" w:rsidRPr="00FA3172" w:rsidRDefault="00FA3172" w:rsidP="00FA31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z 1000 g (obsah balení) získáte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=&gt; 14,3 l isotonického nápoje 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=&gt; 21,5 l hypotonického nápoje</w:t>
      </w:r>
    </w:p>
    <w:p w:rsidR="00FA3172" w:rsidRPr="00FA3172" w:rsidRDefault="00FA3172" w:rsidP="00FA317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Kvalitní pitný režim během zátěže napomáhá k rychlejší rehydrataci organismu a doplnění ztracených minerálů.</w:t>
      </w:r>
    </w:p>
    <w:p w:rsidR="00FA3172" w:rsidRPr="00FA3172" w:rsidRDefault="00FA3172" w:rsidP="00FA3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efektivní hydrataci organismu</w:t>
      </w:r>
    </w:p>
    <w:p w:rsidR="00FA3172" w:rsidRPr="00FA3172" w:rsidRDefault="00FA3172" w:rsidP="00FA3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doplnění energie a podporu výkonnosti</w:t>
      </w:r>
    </w:p>
    <w:p w:rsidR="00FA3172" w:rsidRPr="00FA3172" w:rsidRDefault="00FA3172" w:rsidP="00FA31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doplnění minerální rovnováhy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ISOtonický</w:t>
      </w:r>
      <w:proofErr w:type="spellEnd"/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nápoj 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je určen pro aktivity s velmi vysokou intenzitou a relativně krátkou dobou trvání (cca do 60 minut).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Hypotonický nápoj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užívejte v průběhu výkonů s delší dobou trvání (nad 60 minut) a u aktivit s nižší intenzitou, každých 10 minut 100 ml.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Isotonický nápoj má osmotický tlak stejný jako tělesné tekutiny. Vzhledem k tomu, že lidský pot má nižší osmolalitu než tělesné tekutiny, je potřeba dbát na cílené a řízené dávkování. 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Obsah minerálů v potu je nepřímo úměrný teplotě okolního prostředí (se stoupající teplotou klesá koncentrace minerálů v potu), proto je zapotřebí při teplotách nad 25 °C zvýšit množství vody použité pro přípravu ISODRINXU o 10 až 20 %. Při neúměrně zvýšené konzumaci isotonických nápojů může dojít k většímu příjmu elektrolytů, než je jejich výdej, a tedy k vyššímu příjmu, než je aktuální potřeba. Dojde tak k zahuštění jejich koncentrace v extracelulárních tekutinách a k narušení osmotické rovnováhy mezi extracelulární tekutinou a buňkami.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současně dodává celé spektrum nezbytných vitaminů.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Minerální směs je v kombinaci s jednoduchými cukry (glukóza, sacharóza) a s komplexními sacharidy (maltodextrin), což zaručuje efekt dodání „rychlé“ a „pozvolné“ energie. Nápoj je v doporučeném množství určen pro každého jedince k běžnému doplnění tekutin a základních minerálů. Hypotonický nápoj užívejte v průběhu výkonu k hydrataci organismu.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užívejte v průběhu výkonu pro doplnění energie a ztracených minerálů. Možno použít i před závodem pro předzásobení sacharidy a minerály. 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poměr ředění pro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ISOtonický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35 g (mírně navršená odměrka) na 500 ml vody (osmolalita 275-305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/kg). Poměr ředění pro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HYPOtonický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nápoj je 35 g na 750 ml vody (osmolalita méně než 250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mOsm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/kg). 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Ochucený nealkoholický nápoj obohacený o vitamíny.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Vhodný zejména pro sportovce.</w:t>
      </w:r>
    </w:p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určeno pro děti do 3 let. Výrobce neručí za případné škody vzniklé nevhodným použitím nebo skladováním. Skladujte v suchu při teplotě do 25 °C mimo dosah přímého slunečního záření, chraňte před mrazem.</w:t>
      </w:r>
    </w:p>
    <w:p w:rsidR="00FA3172" w:rsidRDefault="00FA3172"/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ISODRINX - příchuť pomeranč: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glukóza, maltodextrin, aroma, regulátor kyselosti kyselina citronová, citronan sodný, stabilizátor karagenan, chlorid sodný, regulátor kyselosti kyselina jablečná,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vitaminový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premix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(kyselina L-askorbová, DL-α-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, nikotinamid, D-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pantothenát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vápenatý, pyridoxin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riboflavin,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thiamin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mononitrát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kyselina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pteroylmonoglutamová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D-biotin, kyanokobalamin),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</w:t>
      </w:r>
      <w:proofErr w:type="spellStart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protispékavé</w:t>
      </w:r>
      <w:proofErr w:type="spellEnd"/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látky fosforečnan vápenatý a oxid křemičitý, citronan hořečnatý, barvivo beta karoten. </w:t>
      </w:r>
      <w:r w:rsidRPr="00FA317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A3172" w:rsidRDefault="00FA3172"/>
    <w:p w:rsidR="00FA3172" w:rsidRDefault="00FA3172">
      <w:r>
        <w:rPr>
          <w:rStyle w:val="Siln"/>
        </w:rPr>
        <w:t>ISODRINX - příchuť bitter lemon:</w:t>
      </w:r>
      <w:r>
        <w:t xml:space="preserve"> sacharóza, glukóza, maltodextrin, regulátor kyselosti kyselina citronová, aroma, citronan sodný, stabilizátor karagenan, chlorid sodný, regulátor kyselosti kyselina jablečná, </w:t>
      </w:r>
      <w:proofErr w:type="spellStart"/>
      <w:r>
        <w:t>glukonát</w:t>
      </w:r>
      <w:proofErr w:type="spellEnd"/>
      <w:r>
        <w:t xml:space="preserve"> vápenatý, vitaminový </w:t>
      </w:r>
      <w:proofErr w:type="spellStart"/>
      <w:r>
        <w:t>premix</w:t>
      </w:r>
      <w:proofErr w:type="spellEnd"/>
      <w:r>
        <w:t xml:space="preserve"> (kyselina L-askorbová, DL-α-</w:t>
      </w:r>
      <w:proofErr w:type="spellStart"/>
      <w:r>
        <w:t>tokoferylacetát</w:t>
      </w:r>
      <w:proofErr w:type="spellEnd"/>
      <w:r>
        <w:t>, nikotinamid, D-</w:t>
      </w:r>
      <w:proofErr w:type="spellStart"/>
      <w:r>
        <w:t>pantothenát</w:t>
      </w:r>
      <w:proofErr w:type="spellEnd"/>
      <w:r>
        <w:t xml:space="preserve"> vápenatý, pyridoxin </w:t>
      </w:r>
      <w:proofErr w:type="spellStart"/>
      <w:r>
        <w:t>hydrochlorid</w:t>
      </w:r>
      <w:proofErr w:type="spellEnd"/>
      <w:r>
        <w:t xml:space="preserve">, riboflavin, </w:t>
      </w:r>
      <w:proofErr w:type="spellStart"/>
      <w:r>
        <w:t>thiamin</w:t>
      </w:r>
      <w:proofErr w:type="spellEnd"/>
      <w:r>
        <w:t xml:space="preserve"> </w:t>
      </w:r>
      <w:proofErr w:type="spellStart"/>
      <w:r>
        <w:t>mononitrát</w:t>
      </w:r>
      <w:proofErr w:type="spellEnd"/>
      <w:r>
        <w:t xml:space="preserve">, kyselina </w:t>
      </w:r>
      <w:proofErr w:type="spellStart"/>
      <w:r>
        <w:t>pteroylmonoglutamová</w:t>
      </w:r>
      <w:proofErr w:type="spellEnd"/>
      <w:r>
        <w:t xml:space="preserve">, D-biotin, kyanokobalamin), </w:t>
      </w:r>
      <w:proofErr w:type="spellStart"/>
      <w:r>
        <w:t>glukonát</w:t>
      </w:r>
      <w:proofErr w:type="spellEnd"/>
      <w:r>
        <w:t xml:space="preserve"> draselný, </w:t>
      </w:r>
      <w:proofErr w:type="spellStart"/>
      <w:r>
        <w:t>protispékavé</w:t>
      </w:r>
      <w:proofErr w:type="spellEnd"/>
      <w:r>
        <w:t xml:space="preserve"> látky fosforečnan vápenatý a oxid křemičitý, citronan hořečnatý, aroma </w:t>
      </w:r>
      <w:proofErr w:type="spellStart"/>
      <w:r>
        <w:t>naringin</w:t>
      </w:r>
      <w:proofErr w:type="spellEnd"/>
      <w:r>
        <w:t xml:space="preserve">. </w:t>
      </w:r>
      <w:r>
        <w:rPr>
          <w:rStyle w:val="Siln"/>
        </w:rPr>
        <w:t>Výrobek může obsahovat stopy sóji a mléčné bílkoviny.</w:t>
      </w:r>
      <w:r>
        <w:br/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8"/>
        <w:gridCol w:w="1684"/>
        <w:gridCol w:w="3990"/>
      </w:tblGrid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ISODRINX nutriční hodnoty</w:t>
            </w: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Dávka 35 g = 500 ml isotonického nápoje</w:t>
            </w: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Dávka 35 g = 750 ml hypotonického nápoje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1582 </w:t>
            </w:r>
            <w:proofErr w:type="spellStart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/372 </w:t>
            </w: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kcal  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554 </w:t>
            </w:r>
            <w:proofErr w:type="spellStart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 130 kcal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Tuky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z toho nasycené mastné kyseliny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 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31,5 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z toho cukry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83,6 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29,3 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129,2 mg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45,2 mg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Niacin (Vitamin B3)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 mg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9,0 mg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19,4 mg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mg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Kyselina </w:t>
            </w:r>
            <w:proofErr w:type="spellStart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pantothenová</w:t>
            </w:r>
            <w:proofErr w:type="spellEnd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B5)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9,7 mg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 mg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mg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Riboflavin (Vitamin B2)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mg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0,8 mg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(Vitamin B1)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mg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0,6 mg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B12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4,0 µg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µg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Biotin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80,7 µg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28,3 µg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listová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322,9 µg</w:t>
            </w:r>
          </w:p>
        </w:tc>
        <w:tc>
          <w:tcPr>
            <w:tcW w:w="0" w:type="auto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113,0 µg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mírně navršené odměrky: cca 35 g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</w:t>
            </w:r>
            <w:proofErr w:type="gramStart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 100</w:t>
            </w:r>
            <w:proofErr w:type="gramEnd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g odpovídá 161,5 % RHP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obsah vitaminů ve 35 g odpovídá  56,5 % RHP, tj. 11,3 % RHP ve 100 ml isotonického nápoje a 7,5 % RHP </w:t>
            </w:r>
            <w:proofErr w:type="gramStart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</w:t>
            </w:r>
            <w:proofErr w:type="gramEnd"/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100 ml hypotonického nápoje</w:t>
            </w:r>
          </w:p>
        </w:tc>
      </w:tr>
      <w:tr w:rsidR="00FA3172" w:rsidRPr="00FA3172" w:rsidTr="00FA317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FA3172" w:rsidRPr="00FA3172" w:rsidRDefault="00FA3172" w:rsidP="00FA31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A317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RHP - referenční hodnota příjmu</w:t>
            </w:r>
          </w:p>
        </w:tc>
      </w:tr>
    </w:tbl>
    <w:p w:rsidR="00FA3172" w:rsidRPr="00FA3172" w:rsidRDefault="00FA3172" w:rsidP="00FA31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A317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FA3172" w:rsidRDefault="00FA3172">
      <w:bookmarkStart w:id="0" w:name="_GoBack"/>
      <w:bookmarkEnd w:id="0"/>
    </w:p>
    <w:sectPr w:rsidR="00FA3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D8C"/>
    <w:multiLevelType w:val="multilevel"/>
    <w:tmpl w:val="DF901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25789"/>
    <w:multiLevelType w:val="multilevel"/>
    <w:tmpl w:val="B856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72"/>
    <w:rsid w:val="00217F4A"/>
    <w:rsid w:val="00FA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A317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A317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2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D3227E4-0764-4FBA-A7EA-BB9832D586A9}"/>
</file>

<file path=customXml/itemProps2.xml><?xml version="1.0" encoding="utf-8"?>
<ds:datastoreItem xmlns:ds="http://schemas.openxmlformats.org/officeDocument/2006/customXml" ds:itemID="{406FEA02-F5CD-4A9A-8B8A-C0DADA5045AD}"/>
</file>

<file path=customXml/itemProps3.xml><?xml version="1.0" encoding="utf-8"?>
<ds:datastoreItem xmlns:ds="http://schemas.openxmlformats.org/officeDocument/2006/customXml" ds:itemID="{E354CD92-B3B4-4FFB-8DB7-4AB2397A5B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2020-04-21T10:15:00Z</dcterms:created>
  <dcterms:modified xsi:type="dcterms:W3CDTF">2020-04-21T10:15:00Z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