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F60" w:rsidRDefault="00FF6B53">
      <w:proofErr w:type="spellStart"/>
      <w:r>
        <w:t>Bcaa</w:t>
      </w:r>
      <w:proofErr w:type="spellEnd"/>
      <w:r>
        <w:t xml:space="preserve"> </w:t>
      </w:r>
      <w:proofErr w:type="spellStart"/>
      <w:r>
        <w:t>liquid</w:t>
      </w:r>
      <w:proofErr w:type="spellEnd"/>
      <w:r>
        <w:t xml:space="preserve"> shot box</w:t>
      </w:r>
    </w:p>
    <w:p w:rsidR="00FF6B53" w:rsidRPr="00FF6B53" w:rsidRDefault="00FF6B53" w:rsidP="00FF6B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6B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Esenciální větvené aminokyseliny jsou v tomto produktu zastoupeny v poměru 2:1:1 pro L-leucin. Při náročné fyzické aktivitě dochází k úbytku jednotlivých aminokyselin, spolu s dalšími důležitými látkami. Aminokyseliny představují stavební kameny každé bílkoviny. Dostatečný příjem kvalitní bílkoviny s optimálním aminokyselinovým spektrem přispívá k svalovému růstu. Větvené aminokyseliny patří mezi esenciální, které musí tělo přijímat stravou, protože v těle neprobíhá jejich syntéza z jiných zdrojů. </w:t>
      </w:r>
    </w:p>
    <w:p w:rsidR="00FF6B53" w:rsidRPr="00FF6B53" w:rsidRDefault="00FF6B53" w:rsidP="00FF6B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6B53">
        <w:rPr>
          <w:rFonts w:ascii="Times New Roman" w:eastAsia="Times New Roman" w:hAnsi="Times New Roman" w:cs="Times New Roman"/>
          <w:sz w:val="24"/>
          <w:szCs w:val="24"/>
          <w:lang w:eastAsia="cs-CZ"/>
        </w:rPr>
        <w:t>volná krystalická forma</w:t>
      </w:r>
    </w:p>
    <w:p w:rsidR="00FF6B53" w:rsidRPr="00FF6B53" w:rsidRDefault="00FF6B53" w:rsidP="00FF6B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6B53">
        <w:rPr>
          <w:rFonts w:ascii="Times New Roman" w:eastAsia="Times New Roman" w:hAnsi="Times New Roman" w:cs="Times New Roman"/>
          <w:sz w:val="24"/>
          <w:szCs w:val="24"/>
          <w:lang w:eastAsia="cs-CZ"/>
        </w:rPr>
        <w:t>rychlá účinnost</w:t>
      </w:r>
    </w:p>
    <w:p w:rsidR="00FF6B53" w:rsidRPr="00FF6B53" w:rsidRDefault="00FF6B53" w:rsidP="00FF6B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6B53">
        <w:rPr>
          <w:rFonts w:ascii="Times New Roman" w:eastAsia="Times New Roman" w:hAnsi="Times New Roman" w:cs="Times New Roman"/>
          <w:sz w:val="24"/>
          <w:szCs w:val="24"/>
          <w:lang w:eastAsia="cs-CZ"/>
        </w:rPr>
        <w:t>3 g BCAA v jediném shotu</w:t>
      </w:r>
    </w:p>
    <w:p w:rsidR="00FF6B53" w:rsidRPr="00FF6B53" w:rsidRDefault="00FF6B53" w:rsidP="00FF6B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6B53">
        <w:rPr>
          <w:rFonts w:ascii="Times New Roman" w:eastAsia="Times New Roman" w:hAnsi="Times New Roman" w:cs="Times New Roman"/>
          <w:sz w:val="24"/>
          <w:szCs w:val="24"/>
          <w:lang w:eastAsia="cs-CZ"/>
        </w:rPr>
        <w:t>poměr esenciálních aminokyselin 2:1:1</w:t>
      </w:r>
    </w:p>
    <w:p w:rsidR="00FF6B53" w:rsidRPr="00FF6B53" w:rsidRDefault="00FF6B53" w:rsidP="00FF6B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6B53">
        <w:rPr>
          <w:rFonts w:ascii="Times New Roman" w:eastAsia="Times New Roman" w:hAnsi="Times New Roman" w:cs="Times New Roman"/>
          <w:sz w:val="24"/>
          <w:szCs w:val="24"/>
          <w:lang w:eastAsia="cs-CZ"/>
        </w:rPr>
        <w:t>bez cukru</w:t>
      </w:r>
    </w:p>
    <w:p w:rsidR="00FF6B53" w:rsidRPr="00FF6B53" w:rsidRDefault="00FF6B53" w:rsidP="00FF6B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6B5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FF6B53" w:rsidRPr="00FF6B53" w:rsidRDefault="00FF6B53" w:rsidP="00FF6B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6B5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BCAA LIQUID SHOT je určen:</w:t>
      </w:r>
      <w:r w:rsidRPr="00FF6B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FF6B53" w:rsidRPr="00FF6B53" w:rsidRDefault="00FF6B53" w:rsidP="00FF6B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6B53">
        <w:rPr>
          <w:rFonts w:ascii="Times New Roman" w:eastAsia="Times New Roman" w:hAnsi="Times New Roman" w:cs="Times New Roman"/>
          <w:sz w:val="24"/>
          <w:szCs w:val="24"/>
          <w:lang w:eastAsia="cs-CZ"/>
        </w:rPr>
        <w:t>pro použití krátce před výkonem, nebo přímo při výkonu</w:t>
      </w:r>
    </w:p>
    <w:p w:rsidR="00FF6B53" w:rsidRPr="00FF6B53" w:rsidRDefault="00FF6B53" w:rsidP="00FF6B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6B53">
        <w:rPr>
          <w:rFonts w:ascii="Times New Roman" w:eastAsia="Times New Roman" w:hAnsi="Times New Roman" w:cs="Times New Roman"/>
          <w:sz w:val="24"/>
          <w:szCs w:val="24"/>
          <w:lang w:eastAsia="cs-CZ"/>
        </w:rPr>
        <w:t>pro intenzivně trénující sportovce</w:t>
      </w:r>
    </w:p>
    <w:p w:rsidR="00FF6B53" w:rsidRPr="00FF6B53" w:rsidRDefault="00FF6B53" w:rsidP="00FF6B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6B5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FF6B53" w:rsidRPr="00FF6B53" w:rsidRDefault="00FF6B53" w:rsidP="00FF6B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6B5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3498850" cy="1160780"/>
            <wp:effectExtent l="0" t="0" r="6350" b="1270"/>
            <wp:docPr id="1" name="Obrázek 1" descr="https://www.nutrend.cz/ImgGalery/Img1/k-produktum-2016/BODYBUILDING/bcaa_liquid_shot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nutrend.cz/ImgGalery/Img1/k-produktum-2016/BODYBUILDING/bcaa_liquid_shot_cz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0" cy="116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B53" w:rsidRPr="00FF6B53" w:rsidRDefault="00FF6B53" w:rsidP="00FF6B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6B5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FF6B53" w:rsidRPr="00FF6B53" w:rsidRDefault="00FF6B53" w:rsidP="00FF6B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6B5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FF6B53" w:rsidRPr="00FF6B53" w:rsidRDefault="00FF6B53" w:rsidP="00FF6B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6B5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Doporučené dávkování pro BCAA LIQUID SHOT:</w:t>
      </w:r>
      <w:r w:rsidRPr="00FF6B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vypijte dávku 60ml cca 30 minut před výkonem, druhou dávku ihned po ukončení výkonu. Nepřekračujte doporučené dávkování.</w:t>
      </w:r>
    </w:p>
    <w:p w:rsidR="00FF6B53" w:rsidRDefault="00FF6B53" w:rsidP="00FF6B53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6B5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F6B5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Použití:</w:t>
      </w:r>
      <w:r w:rsidRPr="00FF6B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 otevření je výrobek určen k okamžité spotřebě.</w:t>
      </w:r>
      <w:r w:rsidRPr="00FF6B5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F6B5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F6B5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Upozornění: Doplněk stravy, se sladidly. Vhodné zejména pro sportovce. </w:t>
      </w:r>
      <w:r w:rsidRPr="00FF6B5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Nenahrazuje pestrou stravu. Není určeno pro děti, těhotné a kojící ženy. Ukládejte mimo dosah dětí! Skladujte v suchu při teplotě do 25 °C mimo dosah přímého slunečního záření. Chraňte před mrazem. Výrobce neručí za případné škody vzniklé nevhodným použitím nebo skladováním.</w:t>
      </w:r>
    </w:p>
    <w:p w:rsidR="00FF6B53" w:rsidRDefault="00FF6B53" w:rsidP="00FF6B53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F6B53" w:rsidRDefault="00FF6B53" w:rsidP="00FF6B53">
      <w:r>
        <w:rPr>
          <w:rStyle w:val="Siln"/>
        </w:rPr>
        <w:t>BCAA LIQUID SHOT – složení: :</w:t>
      </w:r>
      <w:r>
        <w:t xml:space="preserve"> voda, regulátor kyselosti kyselina citronová, L-leucin, L-</w:t>
      </w:r>
      <w:proofErr w:type="spellStart"/>
      <w:r>
        <w:t>isoleucin</w:t>
      </w:r>
      <w:proofErr w:type="spellEnd"/>
      <w:r>
        <w:t xml:space="preserve">, L-valin, aromatická emulze (aroma, barviva E-104 a E-110 – mohou nepříznivě ovlivňovat činnost a pozornost dětí), </w:t>
      </w:r>
      <w:proofErr w:type="spellStart"/>
      <w:r>
        <w:t>konzervanty</w:t>
      </w:r>
      <w:proofErr w:type="spellEnd"/>
      <w:r>
        <w:t xml:space="preserve"> </w:t>
      </w:r>
      <w:proofErr w:type="spellStart"/>
      <w:r>
        <w:t>sorban</w:t>
      </w:r>
      <w:proofErr w:type="spellEnd"/>
      <w:r>
        <w:t xml:space="preserve"> draselný a benzoan sodný, sladidla cyklamát sodný, </w:t>
      </w:r>
      <w:proofErr w:type="spellStart"/>
      <w:r>
        <w:t>acesulfam</w:t>
      </w:r>
      <w:proofErr w:type="spellEnd"/>
      <w:r>
        <w:t xml:space="preserve"> K, </w:t>
      </w:r>
      <w:proofErr w:type="spellStart"/>
      <w:r>
        <w:t>sukralóza</w:t>
      </w:r>
      <w:proofErr w:type="spellEnd"/>
      <w:r>
        <w:t xml:space="preserve"> a </w:t>
      </w:r>
      <w:proofErr w:type="spellStart"/>
      <w:r>
        <w:t>neohesperidin</w:t>
      </w:r>
      <w:proofErr w:type="spellEnd"/>
      <w:r>
        <w:t xml:space="preserve"> DC.</w:t>
      </w:r>
    </w:p>
    <w:p w:rsidR="00FF6B53" w:rsidRPr="00FF6B53" w:rsidRDefault="00FF6B53" w:rsidP="00FF6B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6B5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BCAA LIQUID SHOT nutriční hodnoty:</w:t>
      </w:r>
      <w:r w:rsidRPr="00FF6B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tbl>
      <w:tblPr>
        <w:tblW w:w="772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9"/>
        <w:gridCol w:w="2127"/>
        <w:gridCol w:w="2159"/>
      </w:tblGrid>
      <w:tr w:rsidR="00FF6B53" w:rsidRPr="00FF6B53" w:rsidTr="00FF6B53">
        <w:trPr>
          <w:trHeight w:val="330"/>
          <w:tblCellSpacing w:w="0" w:type="dxa"/>
        </w:trPr>
        <w:tc>
          <w:tcPr>
            <w:tcW w:w="3435" w:type="dxa"/>
            <w:vAlign w:val="center"/>
            <w:hideMark/>
          </w:tcPr>
          <w:p w:rsidR="00FF6B53" w:rsidRPr="00FF6B53" w:rsidRDefault="00FF6B53" w:rsidP="00FF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F6B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2130" w:type="dxa"/>
            <w:vAlign w:val="center"/>
            <w:hideMark/>
          </w:tcPr>
          <w:p w:rsidR="00FF6B53" w:rsidRPr="00FF6B53" w:rsidRDefault="00FF6B53" w:rsidP="00FF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F6B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 ml</w:t>
            </w:r>
          </w:p>
        </w:tc>
        <w:tc>
          <w:tcPr>
            <w:tcW w:w="2160" w:type="dxa"/>
            <w:vAlign w:val="center"/>
            <w:hideMark/>
          </w:tcPr>
          <w:p w:rsidR="00FF6B53" w:rsidRPr="00FF6B53" w:rsidRDefault="00FF6B53" w:rsidP="00FF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F6B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Dávka – 60 ml</w:t>
            </w:r>
          </w:p>
        </w:tc>
      </w:tr>
      <w:tr w:rsidR="00FF6B53" w:rsidRPr="00FF6B53" w:rsidTr="00FF6B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FF6B53" w:rsidRPr="00FF6B53" w:rsidRDefault="00FF6B53" w:rsidP="00FF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F6B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:rsidR="00FF6B53" w:rsidRPr="00FF6B53" w:rsidRDefault="00FF6B53" w:rsidP="00FF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F6B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93 </w:t>
            </w:r>
            <w:proofErr w:type="spellStart"/>
            <w:r w:rsidRPr="00FF6B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FF6B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/22 kcal</w:t>
            </w:r>
          </w:p>
        </w:tc>
        <w:tc>
          <w:tcPr>
            <w:tcW w:w="0" w:type="auto"/>
            <w:vAlign w:val="center"/>
            <w:hideMark/>
          </w:tcPr>
          <w:p w:rsidR="00FF6B53" w:rsidRPr="00FF6B53" w:rsidRDefault="00FF6B53" w:rsidP="00FF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F6B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56 </w:t>
            </w:r>
            <w:proofErr w:type="spellStart"/>
            <w:r w:rsidRPr="00FF6B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FF6B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/13 kcal</w:t>
            </w:r>
          </w:p>
        </w:tc>
      </w:tr>
      <w:tr w:rsidR="00FF6B53" w:rsidRPr="00FF6B53" w:rsidTr="00FF6B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FF6B53" w:rsidRPr="00FF6B53" w:rsidRDefault="00FF6B53" w:rsidP="00FF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F6B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:rsidR="00FF6B53" w:rsidRPr="00FF6B53" w:rsidRDefault="00FF6B53" w:rsidP="00FF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F6B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FF6B53" w:rsidRPr="00FF6B53" w:rsidRDefault="00FF6B53" w:rsidP="00FF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F6B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FF6B53" w:rsidRPr="00FF6B53" w:rsidTr="00FF6B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FF6B53" w:rsidRPr="00FF6B53" w:rsidRDefault="00FF6B53" w:rsidP="00FF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F6B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 z toho </w:t>
            </w:r>
            <w:proofErr w:type="spellStart"/>
            <w:r w:rsidRPr="00FF6B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nasycé</w:t>
            </w:r>
            <w:proofErr w:type="spellEnd"/>
            <w:r w:rsidRPr="00FF6B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mastné kyseliny</w:t>
            </w:r>
          </w:p>
        </w:tc>
        <w:tc>
          <w:tcPr>
            <w:tcW w:w="0" w:type="auto"/>
            <w:vAlign w:val="center"/>
            <w:hideMark/>
          </w:tcPr>
          <w:p w:rsidR="00FF6B53" w:rsidRPr="00FF6B53" w:rsidRDefault="00FF6B53" w:rsidP="00FF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F6B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FF6B53" w:rsidRPr="00FF6B53" w:rsidRDefault="00FF6B53" w:rsidP="00FF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F6B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FF6B53" w:rsidRPr="00FF6B53" w:rsidTr="00FF6B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FF6B53" w:rsidRPr="00FF6B53" w:rsidRDefault="00FF6B53" w:rsidP="00FF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F6B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:rsidR="00FF6B53" w:rsidRPr="00FF6B53" w:rsidRDefault="00FF6B53" w:rsidP="00FF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F6B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FF6B53" w:rsidRPr="00FF6B53" w:rsidRDefault="00FF6B53" w:rsidP="00FF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F6B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FF6B53" w:rsidRPr="00FF6B53" w:rsidTr="00FF6B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FF6B53" w:rsidRPr="00FF6B53" w:rsidRDefault="00FF6B53" w:rsidP="00FF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F6B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cukry</w:t>
            </w:r>
          </w:p>
        </w:tc>
        <w:tc>
          <w:tcPr>
            <w:tcW w:w="0" w:type="auto"/>
            <w:vAlign w:val="center"/>
            <w:hideMark/>
          </w:tcPr>
          <w:p w:rsidR="00FF6B53" w:rsidRPr="00FF6B53" w:rsidRDefault="00FF6B53" w:rsidP="00FF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F6B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FF6B53" w:rsidRPr="00FF6B53" w:rsidRDefault="00FF6B53" w:rsidP="00FF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F6B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FF6B53" w:rsidRPr="00FF6B53" w:rsidTr="00FF6B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FF6B53" w:rsidRPr="00FF6B53" w:rsidRDefault="00FF6B53" w:rsidP="00FF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F6B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:rsidR="00FF6B53" w:rsidRPr="00FF6B53" w:rsidRDefault="00FF6B53" w:rsidP="00FF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F6B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FF6B53" w:rsidRPr="00FF6B53" w:rsidRDefault="00FF6B53" w:rsidP="00FF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F6B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FF6B53" w:rsidRPr="00FF6B53" w:rsidTr="00FF6B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FF6B53" w:rsidRPr="00FF6B53" w:rsidRDefault="00FF6B53" w:rsidP="00FF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F6B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:rsidR="00FF6B53" w:rsidRPr="00FF6B53" w:rsidRDefault="00FF6B53" w:rsidP="00FF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F6B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3,4 g</w:t>
            </w:r>
          </w:p>
        </w:tc>
        <w:tc>
          <w:tcPr>
            <w:tcW w:w="0" w:type="auto"/>
            <w:vAlign w:val="center"/>
            <w:hideMark/>
          </w:tcPr>
          <w:p w:rsidR="00FF6B53" w:rsidRPr="00FF6B53" w:rsidRDefault="00FF6B53" w:rsidP="00FF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F6B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g</w:t>
            </w:r>
          </w:p>
        </w:tc>
      </w:tr>
      <w:tr w:rsidR="00FF6B53" w:rsidRPr="00FF6B53" w:rsidTr="00FF6B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FF6B53" w:rsidRPr="00FF6B53" w:rsidRDefault="00FF6B53" w:rsidP="00FF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F6B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:rsidR="00FF6B53" w:rsidRPr="00FF6B53" w:rsidRDefault="00FF6B53" w:rsidP="00FF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F6B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0,05 g</w:t>
            </w:r>
          </w:p>
        </w:tc>
        <w:tc>
          <w:tcPr>
            <w:tcW w:w="0" w:type="auto"/>
            <w:vAlign w:val="center"/>
            <w:hideMark/>
          </w:tcPr>
          <w:p w:rsidR="00FF6B53" w:rsidRPr="00FF6B53" w:rsidRDefault="00FF6B53" w:rsidP="00FF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F6B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0,03 g</w:t>
            </w:r>
          </w:p>
        </w:tc>
      </w:tr>
      <w:tr w:rsidR="00FF6B53" w:rsidRPr="00FF6B53" w:rsidTr="00FF6B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FF6B53" w:rsidRPr="00FF6B53" w:rsidRDefault="00FF6B53" w:rsidP="00FF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F6B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L-Leucin</w:t>
            </w:r>
          </w:p>
        </w:tc>
        <w:tc>
          <w:tcPr>
            <w:tcW w:w="0" w:type="auto"/>
            <w:vAlign w:val="center"/>
            <w:hideMark/>
          </w:tcPr>
          <w:p w:rsidR="00FF6B53" w:rsidRPr="00FF6B53" w:rsidRDefault="00FF6B53" w:rsidP="00FF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F6B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2500 mg</w:t>
            </w:r>
          </w:p>
        </w:tc>
        <w:tc>
          <w:tcPr>
            <w:tcW w:w="0" w:type="auto"/>
            <w:vAlign w:val="center"/>
            <w:hideMark/>
          </w:tcPr>
          <w:p w:rsidR="00FF6B53" w:rsidRPr="00FF6B53" w:rsidRDefault="00FF6B53" w:rsidP="00FF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F6B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1500 mg</w:t>
            </w:r>
          </w:p>
        </w:tc>
      </w:tr>
      <w:tr w:rsidR="00FF6B53" w:rsidRPr="00FF6B53" w:rsidTr="00FF6B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FF6B53" w:rsidRPr="00FF6B53" w:rsidRDefault="00FF6B53" w:rsidP="00FF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F6B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</w:t>
            </w:r>
            <w:proofErr w:type="spellStart"/>
            <w:r w:rsidRPr="00FF6B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Isoleucin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F6B53" w:rsidRPr="00FF6B53" w:rsidRDefault="00FF6B53" w:rsidP="00FF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F6B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1250 mg</w:t>
            </w:r>
          </w:p>
        </w:tc>
        <w:tc>
          <w:tcPr>
            <w:tcW w:w="0" w:type="auto"/>
            <w:vAlign w:val="center"/>
            <w:hideMark/>
          </w:tcPr>
          <w:p w:rsidR="00FF6B53" w:rsidRPr="00FF6B53" w:rsidRDefault="00FF6B53" w:rsidP="00FF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F6B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750 mg</w:t>
            </w:r>
          </w:p>
        </w:tc>
      </w:tr>
      <w:tr w:rsidR="00FF6B53" w:rsidRPr="00FF6B53" w:rsidTr="00FF6B5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FF6B53" w:rsidRPr="00FF6B53" w:rsidRDefault="00FF6B53" w:rsidP="00FF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F6B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L-Valin</w:t>
            </w:r>
          </w:p>
        </w:tc>
        <w:tc>
          <w:tcPr>
            <w:tcW w:w="0" w:type="auto"/>
            <w:vAlign w:val="center"/>
            <w:hideMark/>
          </w:tcPr>
          <w:p w:rsidR="00FF6B53" w:rsidRPr="00FF6B53" w:rsidRDefault="00FF6B53" w:rsidP="00FF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F6B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1250 mg</w:t>
            </w:r>
          </w:p>
        </w:tc>
        <w:tc>
          <w:tcPr>
            <w:tcW w:w="0" w:type="auto"/>
            <w:vAlign w:val="center"/>
            <w:hideMark/>
          </w:tcPr>
          <w:p w:rsidR="00FF6B53" w:rsidRPr="00FF6B53" w:rsidRDefault="00FF6B53" w:rsidP="00FF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F6B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750 mg</w:t>
            </w:r>
          </w:p>
        </w:tc>
      </w:tr>
      <w:tr w:rsidR="00FF6B53" w:rsidRPr="00FF6B53" w:rsidTr="00FF6B53">
        <w:trPr>
          <w:trHeight w:val="270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FF6B53" w:rsidRPr="00FF6B53" w:rsidRDefault="00FF6B53" w:rsidP="00FF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F6B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 je v potravině obsažena výlučně v důsledku přirozeně se vyskytujícího sodíku</w:t>
            </w:r>
          </w:p>
        </w:tc>
      </w:tr>
    </w:tbl>
    <w:p w:rsidR="00FF6B53" w:rsidRDefault="00FF6B53" w:rsidP="00FF6B53">
      <w:bookmarkStart w:id="0" w:name="_GoBack"/>
      <w:bookmarkEnd w:id="0"/>
    </w:p>
    <w:sectPr w:rsidR="00FF6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B611F"/>
    <w:multiLevelType w:val="multilevel"/>
    <w:tmpl w:val="80D86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3A664D"/>
    <w:multiLevelType w:val="multilevel"/>
    <w:tmpl w:val="AB183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B53"/>
    <w:rsid w:val="00670F60"/>
    <w:rsid w:val="00FF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FF6B5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6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6B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FF6B5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6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6B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4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28F09E8-EDEF-4389-8895-1548B537CEA6}"/>
</file>

<file path=customXml/itemProps2.xml><?xml version="1.0" encoding="utf-8"?>
<ds:datastoreItem xmlns:ds="http://schemas.openxmlformats.org/officeDocument/2006/customXml" ds:itemID="{6274C813-1722-4E4B-A8C2-55D73E346958}"/>
</file>

<file path=customXml/itemProps3.xml><?xml version="1.0" encoding="utf-8"?>
<ds:datastoreItem xmlns:ds="http://schemas.openxmlformats.org/officeDocument/2006/customXml" ds:itemID="{A4A6BA6C-AFDB-477A-99C5-9531A83BC9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KCK Cyklosport - Kateřina Menoušková</dc:creator>
  <cp:lastModifiedBy>KCK Cyklosport - Kateřina Menoušková</cp:lastModifiedBy>
  <cp:revision>1</cp:revision>
  <dcterms:created xsi:type="dcterms:W3CDTF">2020-04-21T10:43:00Z</dcterms:created>
  <dcterms:modified xsi:type="dcterms:W3CDTF">2020-04-21T10:43:00Z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